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367E" w14:textId="77777777" w:rsidR="00F570B9" w:rsidRDefault="00000000">
      <w:pPr>
        <w:spacing w:line="560" w:lineRule="exact"/>
        <w:rPr>
          <w:rFonts w:ascii="黑体" w:eastAsia="黑体" w:hAnsi="黑体" w:cs="宋体" w:hint="eastAsia"/>
          <w:kern w:val="0"/>
          <w:sz w:val="32"/>
          <w:szCs w:val="32"/>
        </w:rPr>
      </w:pPr>
      <w:r>
        <w:rPr>
          <w:rFonts w:ascii="黑体" w:eastAsia="黑体" w:hAnsi="黑体" w:cs="宋体" w:hint="eastAsia"/>
          <w:kern w:val="0"/>
          <w:sz w:val="32"/>
          <w:szCs w:val="32"/>
        </w:rPr>
        <w:t>附件2</w:t>
      </w:r>
    </w:p>
    <w:p w14:paraId="6C4C31E6" w14:textId="77777777" w:rsidR="00F570B9" w:rsidRDefault="00000000">
      <w:pPr>
        <w:spacing w:line="560" w:lineRule="exact"/>
        <w:jc w:val="center"/>
        <w:rPr>
          <w:rFonts w:ascii="宋体" w:eastAsia="宋体" w:hAnsi="宋体" w:cs="宋体" w:hint="eastAsia"/>
          <w:b/>
          <w:bCs/>
          <w:kern w:val="0"/>
          <w:sz w:val="44"/>
          <w:szCs w:val="44"/>
        </w:rPr>
      </w:pPr>
      <w:r>
        <w:rPr>
          <w:rFonts w:ascii="宋体" w:eastAsia="宋体" w:hAnsi="宋体" w:cs="宋体" w:hint="eastAsia"/>
          <w:b/>
          <w:bCs/>
          <w:kern w:val="0"/>
          <w:sz w:val="44"/>
          <w:szCs w:val="44"/>
        </w:rPr>
        <w:t>典型实例入围名单</w:t>
      </w:r>
    </w:p>
    <w:p w14:paraId="42233240" w14:textId="77777777" w:rsidR="00F570B9" w:rsidRDefault="00000000">
      <w:pPr>
        <w:spacing w:line="560" w:lineRule="exact"/>
        <w:jc w:val="center"/>
        <w:rPr>
          <w:rFonts w:ascii="仿宋_GB2312" w:eastAsia="仿宋_GB2312" w:hAnsi="仿宋" w:cs="宋体" w:hint="eastAsia"/>
          <w:kern w:val="0"/>
          <w:sz w:val="32"/>
          <w:szCs w:val="32"/>
        </w:rPr>
      </w:pPr>
      <w:r>
        <w:rPr>
          <w:rFonts w:ascii="仿宋_GB2312" w:eastAsia="仿宋_GB2312" w:hAnsi="仿宋" w:cs="宋体" w:hint="eastAsia"/>
          <w:kern w:val="0"/>
          <w:sz w:val="24"/>
          <w:szCs w:val="24"/>
        </w:rPr>
        <w:t>（按照完成单位首字母排序）</w:t>
      </w:r>
    </w:p>
    <w:tbl>
      <w:tblPr>
        <w:tblStyle w:val="af"/>
        <w:tblW w:w="9073" w:type="dxa"/>
        <w:tblInd w:w="-147" w:type="dxa"/>
        <w:tblLook w:val="04A0" w:firstRow="1" w:lastRow="0" w:firstColumn="1" w:lastColumn="0" w:noHBand="0" w:noVBand="1"/>
      </w:tblPr>
      <w:tblGrid>
        <w:gridCol w:w="722"/>
        <w:gridCol w:w="5374"/>
        <w:gridCol w:w="2977"/>
      </w:tblGrid>
      <w:tr w:rsidR="00F570B9" w14:paraId="13D9B304" w14:textId="77777777">
        <w:trPr>
          <w:trHeight w:val="280"/>
        </w:trPr>
        <w:tc>
          <w:tcPr>
            <w:tcW w:w="722" w:type="dxa"/>
            <w:noWrap/>
          </w:tcPr>
          <w:p w14:paraId="5B4B9817" w14:textId="77777777" w:rsidR="00F570B9" w:rsidRDefault="00000000">
            <w:pPr>
              <w:spacing w:line="560" w:lineRule="exact"/>
              <w:jc w:val="center"/>
              <w:rPr>
                <w:rFonts w:ascii="宋体" w:eastAsia="宋体" w:hAnsi="宋体" w:cs="宋体" w:hint="eastAsia"/>
                <w:b/>
                <w:bCs/>
                <w:kern w:val="0"/>
                <w:sz w:val="22"/>
              </w:rPr>
            </w:pPr>
            <w:r>
              <w:rPr>
                <w:rFonts w:ascii="宋体" w:eastAsia="宋体" w:hAnsi="宋体" w:cs="宋体" w:hint="eastAsia"/>
                <w:b/>
                <w:bCs/>
                <w:kern w:val="0"/>
                <w:sz w:val="22"/>
              </w:rPr>
              <w:t>序号</w:t>
            </w:r>
          </w:p>
        </w:tc>
        <w:tc>
          <w:tcPr>
            <w:tcW w:w="5374" w:type="dxa"/>
          </w:tcPr>
          <w:p w14:paraId="7E169832" w14:textId="77777777" w:rsidR="00F570B9" w:rsidRDefault="00000000">
            <w:pPr>
              <w:spacing w:line="560" w:lineRule="exact"/>
              <w:jc w:val="center"/>
              <w:rPr>
                <w:rFonts w:ascii="宋体" w:eastAsia="宋体" w:hAnsi="宋体" w:cs="宋体" w:hint="eastAsia"/>
                <w:b/>
                <w:bCs/>
                <w:kern w:val="0"/>
                <w:sz w:val="22"/>
              </w:rPr>
            </w:pPr>
            <w:r>
              <w:rPr>
                <w:rFonts w:ascii="宋体" w:eastAsia="宋体" w:hAnsi="宋体" w:cs="宋体" w:hint="eastAsia"/>
                <w:b/>
                <w:bCs/>
                <w:kern w:val="0"/>
                <w:sz w:val="22"/>
              </w:rPr>
              <w:t>实例项目名称</w:t>
            </w:r>
          </w:p>
        </w:tc>
        <w:tc>
          <w:tcPr>
            <w:tcW w:w="2977" w:type="dxa"/>
            <w:noWrap/>
          </w:tcPr>
          <w:p w14:paraId="43D9C14E" w14:textId="77777777" w:rsidR="00F570B9" w:rsidRDefault="00000000">
            <w:pPr>
              <w:spacing w:line="560" w:lineRule="exact"/>
              <w:jc w:val="center"/>
              <w:rPr>
                <w:rFonts w:ascii="宋体" w:eastAsia="宋体" w:hAnsi="宋体" w:cs="宋体" w:hint="eastAsia"/>
                <w:b/>
                <w:bCs/>
                <w:kern w:val="0"/>
                <w:sz w:val="22"/>
              </w:rPr>
            </w:pPr>
            <w:r>
              <w:rPr>
                <w:rFonts w:ascii="宋体" w:eastAsia="宋体" w:hAnsi="宋体" w:cs="宋体" w:hint="eastAsia"/>
                <w:b/>
                <w:bCs/>
                <w:kern w:val="0"/>
                <w:sz w:val="22"/>
              </w:rPr>
              <w:t>完成单位</w:t>
            </w:r>
          </w:p>
        </w:tc>
      </w:tr>
      <w:tr w:rsidR="00F570B9" w14:paraId="32ADD1BD" w14:textId="77777777">
        <w:trPr>
          <w:trHeight w:val="290"/>
        </w:trPr>
        <w:tc>
          <w:tcPr>
            <w:tcW w:w="722" w:type="dxa"/>
            <w:noWrap/>
          </w:tcPr>
          <w:p w14:paraId="21B56697"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1</w:t>
            </w:r>
          </w:p>
        </w:tc>
        <w:tc>
          <w:tcPr>
            <w:tcW w:w="5374" w:type="dxa"/>
            <w:noWrap/>
          </w:tcPr>
          <w:p w14:paraId="472D62EE"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完全神经内镜下锁孔入路微血管减压术治疗原发性三叉神经痛</w:t>
            </w:r>
          </w:p>
        </w:tc>
        <w:tc>
          <w:tcPr>
            <w:tcW w:w="2977" w:type="dxa"/>
            <w:noWrap/>
          </w:tcPr>
          <w:p w14:paraId="33392784"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蚌埠医科大学第一附属医院</w:t>
            </w:r>
          </w:p>
        </w:tc>
      </w:tr>
      <w:tr w:rsidR="00F570B9" w14:paraId="29F5B3C9" w14:textId="77777777">
        <w:trPr>
          <w:trHeight w:val="290"/>
        </w:trPr>
        <w:tc>
          <w:tcPr>
            <w:tcW w:w="722" w:type="dxa"/>
            <w:noWrap/>
          </w:tcPr>
          <w:p w14:paraId="515410E2"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2</w:t>
            </w:r>
          </w:p>
        </w:tc>
        <w:tc>
          <w:tcPr>
            <w:tcW w:w="5374" w:type="dxa"/>
            <w:noWrap/>
          </w:tcPr>
          <w:p w14:paraId="2118840C"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神经内镜辅助下锁孔入路</w:t>
            </w:r>
            <w:proofErr w:type="gramStart"/>
            <w:r>
              <w:rPr>
                <w:rFonts w:ascii="宋体" w:eastAsia="宋体" w:hAnsi="宋体" w:cs="宋体" w:hint="eastAsia"/>
                <w:kern w:val="0"/>
                <w:sz w:val="22"/>
              </w:rPr>
              <w:t>夹闭前循环</w:t>
            </w:r>
            <w:proofErr w:type="gramEnd"/>
            <w:r>
              <w:rPr>
                <w:rFonts w:ascii="宋体" w:eastAsia="宋体" w:hAnsi="宋体" w:cs="宋体" w:hint="eastAsia"/>
                <w:kern w:val="0"/>
                <w:sz w:val="22"/>
              </w:rPr>
              <w:t>动脉瘤</w:t>
            </w:r>
          </w:p>
        </w:tc>
        <w:tc>
          <w:tcPr>
            <w:tcW w:w="2977" w:type="dxa"/>
            <w:noWrap/>
          </w:tcPr>
          <w:p w14:paraId="448E80F3"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蚌埠医科大学第一附属医院</w:t>
            </w:r>
          </w:p>
        </w:tc>
      </w:tr>
      <w:tr w:rsidR="00F570B9" w14:paraId="01AA16C1" w14:textId="77777777">
        <w:trPr>
          <w:trHeight w:val="290"/>
        </w:trPr>
        <w:tc>
          <w:tcPr>
            <w:tcW w:w="722" w:type="dxa"/>
            <w:noWrap/>
          </w:tcPr>
          <w:p w14:paraId="51FEE0C3"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3</w:t>
            </w:r>
          </w:p>
        </w:tc>
        <w:tc>
          <w:tcPr>
            <w:tcW w:w="5374" w:type="dxa"/>
            <w:noWrap/>
          </w:tcPr>
          <w:p w14:paraId="3A018244" w14:textId="77777777" w:rsidR="00F570B9" w:rsidRDefault="00000000">
            <w:pPr>
              <w:spacing w:line="560" w:lineRule="exact"/>
              <w:rPr>
                <w:rFonts w:ascii="宋体" w:eastAsia="宋体" w:hAnsi="宋体" w:cs="宋体" w:hint="eastAsia"/>
                <w:kern w:val="0"/>
                <w:sz w:val="22"/>
              </w:rPr>
            </w:pPr>
            <w:proofErr w:type="gramStart"/>
            <w:r>
              <w:rPr>
                <w:rFonts w:ascii="宋体" w:eastAsia="宋体" w:hAnsi="宋体" w:cs="宋体" w:hint="eastAsia"/>
                <w:kern w:val="0"/>
                <w:sz w:val="22"/>
              </w:rPr>
              <w:t>国考导向</w:t>
            </w:r>
            <w:proofErr w:type="gramEnd"/>
            <w:r>
              <w:rPr>
                <w:rFonts w:ascii="宋体" w:eastAsia="宋体" w:hAnsi="宋体" w:cs="宋体" w:hint="eastAsia"/>
                <w:kern w:val="0"/>
                <w:sz w:val="22"/>
              </w:rPr>
              <w:t>下全院微创设备的精细化管理</w:t>
            </w:r>
          </w:p>
        </w:tc>
        <w:tc>
          <w:tcPr>
            <w:tcW w:w="2977" w:type="dxa"/>
            <w:noWrap/>
          </w:tcPr>
          <w:p w14:paraId="66EF33FB"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常州市第二人民医院</w:t>
            </w:r>
          </w:p>
        </w:tc>
      </w:tr>
      <w:tr w:rsidR="00F570B9" w14:paraId="42244765" w14:textId="77777777">
        <w:trPr>
          <w:trHeight w:val="290"/>
        </w:trPr>
        <w:tc>
          <w:tcPr>
            <w:tcW w:w="722" w:type="dxa"/>
            <w:noWrap/>
          </w:tcPr>
          <w:p w14:paraId="7537932C"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4</w:t>
            </w:r>
          </w:p>
        </w:tc>
        <w:tc>
          <w:tcPr>
            <w:tcW w:w="5374" w:type="dxa"/>
            <w:noWrap/>
          </w:tcPr>
          <w:p w14:paraId="7015ED81"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层面解剖在腹腔镜根治性膀胱切除术中的应用案例</w:t>
            </w:r>
          </w:p>
        </w:tc>
        <w:tc>
          <w:tcPr>
            <w:tcW w:w="2977" w:type="dxa"/>
            <w:noWrap/>
          </w:tcPr>
          <w:p w14:paraId="1445503F"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成都市第三人民医院</w:t>
            </w:r>
          </w:p>
        </w:tc>
      </w:tr>
      <w:tr w:rsidR="00F570B9" w14:paraId="36AA2959" w14:textId="77777777">
        <w:trPr>
          <w:trHeight w:val="290"/>
        </w:trPr>
        <w:tc>
          <w:tcPr>
            <w:tcW w:w="722" w:type="dxa"/>
            <w:noWrap/>
          </w:tcPr>
          <w:p w14:paraId="04D3C49D"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5</w:t>
            </w:r>
          </w:p>
        </w:tc>
        <w:tc>
          <w:tcPr>
            <w:tcW w:w="5374" w:type="dxa"/>
            <w:noWrap/>
          </w:tcPr>
          <w:p w14:paraId="4B2A631F" w14:textId="77777777" w:rsidR="00F570B9" w:rsidRDefault="00000000">
            <w:pPr>
              <w:spacing w:line="560" w:lineRule="exact"/>
              <w:rPr>
                <w:rFonts w:ascii="宋体" w:eastAsia="宋体" w:hAnsi="宋体" w:cs="宋体" w:hint="eastAsia"/>
                <w:kern w:val="0"/>
                <w:sz w:val="22"/>
              </w:rPr>
            </w:pPr>
            <w:r>
              <w:rPr>
                <w:rFonts w:ascii="宋体" w:eastAsia="宋体" w:hAnsi="宋体" w:cs="宋体"/>
                <w:kern w:val="0"/>
                <w:sz w:val="22"/>
              </w:rPr>
              <w:t>CT</w:t>
            </w:r>
            <w:r>
              <w:rPr>
                <w:rFonts w:ascii="宋体" w:eastAsia="宋体" w:hAnsi="宋体" w:cs="宋体" w:hint="eastAsia"/>
                <w:kern w:val="0"/>
                <w:sz w:val="22"/>
              </w:rPr>
              <w:t>定位＋激光引导微创穿刺治疗高血压脑出血</w:t>
            </w:r>
          </w:p>
        </w:tc>
        <w:tc>
          <w:tcPr>
            <w:tcW w:w="2977" w:type="dxa"/>
            <w:noWrap/>
          </w:tcPr>
          <w:p w14:paraId="34297CEC"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贵州省兴义市人民医院</w:t>
            </w:r>
          </w:p>
        </w:tc>
      </w:tr>
      <w:tr w:rsidR="00F570B9" w14:paraId="367F2BB6" w14:textId="77777777">
        <w:trPr>
          <w:trHeight w:val="290"/>
        </w:trPr>
        <w:tc>
          <w:tcPr>
            <w:tcW w:w="722" w:type="dxa"/>
            <w:noWrap/>
          </w:tcPr>
          <w:p w14:paraId="39011D57"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6</w:t>
            </w:r>
          </w:p>
        </w:tc>
        <w:tc>
          <w:tcPr>
            <w:tcW w:w="5374" w:type="dxa"/>
            <w:noWrap/>
          </w:tcPr>
          <w:p w14:paraId="7ACF5C8E"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经皮内镜辅助下颈椎间盘切除术</w:t>
            </w:r>
          </w:p>
        </w:tc>
        <w:tc>
          <w:tcPr>
            <w:tcW w:w="2977" w:type="dxa"/>
            <w:noWrap/>
          </w:tcPr>
          <w:p w14:paraId="001EBE82"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河南省直第三人民医院</w:t>
            </w:r>
          </w:p>
        </w:tc>
      </w:tr>
      <w:tr w:rsidR="00F570B9" w14:paraId="364D3861" w14:textId="77777777">
        <w:trPr>
          <w:trHeight w:val="290"/>
        </w:trPr>
        <w:tc>
          <w:tcPr>
            <w:tcW w:w="722" w:type="dxa"/>
            <w:noWrap/>
          </w:tcPr>
          <w:p w14:paraId="47BCBE95"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7</w:t>
            </w:r>
          </w:p>
        </w:tc>
        <w:tc>
          <w:tcPr>
            <w:tcW w:w="5374" w:type="dxa"/>
            <w:noWrap/>
          </w:tcPr>
          <w:p w14:paraId="2EE83DB6"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新型麻醉方式下静脉曲张的微创手术治疗</w:t>
            </w:r>
          </w:p>
        </w:tc>
        <w:tc>
          <w:tcPr>
            <w:tcW w:w="2977" w:type="dxa"/>
            <w:noWrap/>
          </w:tcPr>
          <w:p w14:paraId="1E9431F5"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河南省直第三人民医院</w:t>
            </w:r>
          </w:p>
        </w:tc>
      </w:tr>
      <w:tr w:rsidR="00F570B9" w14:paraId="0B1B2F8C" w14:textId="77777777">
        <w:trPr>
          <w:trHeight w:val="290"/>
        </w:trPr>
        <w:tc>
          <w:tcPr>
            <w:tcW w:w="722" w:type="dxa"/>
            <w:noWrap/>
          </w:tcPr>
          <w:p w14:paraId="4B78B9CE"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8</w:t>
            </w:r>
          </w:p>
        </w:tc>
        <w:tc>
          <w:tcPr>
            <w:tcW w:w="5374" w:type="dxa"/>
            <w:noWrap/>
          </w:tcPr>
          <w:p w14:paraId="717CE222"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加速康复外科关键技术在胃癌中的应用</w:t>
            </w:r>
          </w:p>
        </w:tc>
        <w:tc>
          <w:tcPr>
            <w:tcW w:w="2977" w:type="dxa"/>
            <w:noWrap/>
          </w:tcPr>
          <w:p w14:paraId="5EFC2B6F"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江苏大学附属医院</w:t>
            </w:r>
          </w:p>
        </w:tc>
      </w:tr>
      <w:tr w:rsidR="00F570B9" w14:paraId="0E88365B" w14:textId="77777777">
        <w:trPr>
          <w:trHeight w:val="290"/>
        </w:trPr>
        <w:tc>
          <w:tcPr>
            <w:tcW w:w="722" w:type="dxa"/>
            <w:noWrap/>
          </w:tcPr>
          <w:p w14:paraId="2CFBC8C1"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9</w:t>
            </w:r>
          </w:p>
        </w:tc>
        <w:tc>
          <w:tcPr>
            <w:tcW w:w="5374" w:type="dxa"/>
            <w:noWrap/>
          </w:tcPr>
          <w:p w14:paraId="5251651C"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达芬奇机器人辅助肺癌根治术中的单向式、无返工的</w:t>
            </w:r>
            <w:proofErr w:type="gramStart"/>
            <w:r>
              <w:rPr>
                <w:rFonts w:ascii="宋体" w:eastAsia="宋体" w:hAnsi="宋体" w:cs="宋体" w:hint="eastAsia"/>
                <w:kern w:val="0"/>
                <w:sz w:val="22"/>
              </w:rPr>
              <w:t>纵隔</w:t>
            </w:r>
            <w:proofErr w:type="gramEnd"/>
            <w:r>
              <w:rPr>
                <w:rFonts w:ascii="宋体" w:eastAsia="宋体" w:hAnsi="宋体" w:cs="宋体" w:hint="eastAsia"/>
                <w:kern w:val="0"/>
                <w:sz w:val="22"/>
              </w:rPr>
              <w:t>淋巴结清扫路径</w:t>
            </w:r>
          </w:p>
        </w:tc>
        <w:tc>
          <w:tcPr>
            <w:tcW w:w="2977" w:type="dxa"/>
            <w:noWrap/>
          </w:tcPr>
          <w:p w14:paraId="17A0CA93"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江苏省肿瘤医院</w:t>
            </w:r>
          </w:p>
        </w:tc>
      </w:tr>
      <w:tr w:rsidR="00F570B9" w14:paraId="335072D9" w14:textId="77777777">
        <w:trPr>
          <w:trHeight w:val="290"/>
        </w:trPr>
        <w:tc>
          <w:tcPr>
            <w:tcW w:w="722" w:type="dxa"/>
            <w:noWrap/>
          </w:tcPr>
          <w:p w14:paraId="1A9A0971"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10</w:t>
            </w:r>
          </w:p>
        </w:tc>
        <w:tc>
          <w:tcPr>
            <w:tcW w:w="5374" w:type="dxa"/>
            <w:noWrap/>
          </w:tcPr>
          <w:p w14:paraId="2268F95D"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全程</w:t>
            </w:r>
            <w:proofErr w:type="gramStart"/>
            <w:r>
              <w:rPr>
                <w:rFonts w:ascii="宋体" w:eastAsia="宋体" w:hAnsi="宋体" w:cs="宋体" w:hint="eastAsia"/>
                <w:kern w:val="0"/>
                <w:sz w:val="22"/>
              </w:rPr>
              <w:t>超声刀胸腹腔镜</w:t>
            </w:r>
            <w:proofErr w:type="gramEnd"/>
            <w:r>
              <w:rPr>
                <w:rFonts w:ascii="宋体" w:eastAsia="宋体" w:hAnsi="宋体" w:cs="宋体" w:hint="eastAsia"/>
                <w:kern w:val="0"/>
                <w:sz w:val="22"/>
              </w:rPr>
              <w:t>食管癌</w:t>
            </w:r>
            <w:r>
              <w:rPr>
                <w:rFonts w:ascii="宋体" w:eastAsia="宋体" w:hAnsi="宋体" w:cs="宋体"/>
                <w:kern w:val="0"/>
                <w:sz w:val="22"/>
              </w:rPr>
              <w:t>En bloc</w:t>
            </w:r>
            <w:r>
              <w:rPr>
                <w:rFonts w:ascii="宋体" w:eastAsia="宋体" w:hAnsi="宋体" w:cs="宋体" w:hint="eastAsia"/>
                <w:kern w:val="0"/>
                <w:sz w:val="22"/>
              </w:rPr>
              <w:t>手术</w:t>
            </w:r>
          </w:p>
        </w:tc>
        <w:tc>
          <w:tcPr>
            <w:tcW w:w="2977" w:type="dxa"/>
            <w:noWrap/>
          </w:tcPr>
          <w:p w14:paraId="303318F0"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南京市第二医院</w:t>
            </w:r>
          </w:p>
        </w:tc>
      </w:tr>
      <w:tr w:rsidR="00F570B9" w14:paraId="0E9CF931" w14:textId="77777777">
        <w:trPr>
          <w:trHeight w:val="290"/>
        </w:trPr>
        <w:tc>
          <w:tcPr>
            <w:tcW w:w="722" w:type="dxa"/>
            <w:noWrap/>
          </w:tcPr>
          <w:p w14:paraId="3052C97F"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11</w:t>
            </w:r>
          </w:p>
        </w:tc>
        <w:tc>
          <w:tcPr>
            <w:tcW w:w="5374" w:type="dxa"/>
            <w:noWrap/>
          </w:tcPr>
          <w:p w14:paraId="7308DEBB"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气道狭窄的复合型呼吸介入微创诊疗技术干预的临床应用</w:t>
            </w:r>
          </w:p>
        </w:tc>
        <w:tc>
          <w:tcPr>
            <w:tcW w:w="2977" w:type="dxa"/>
            <w:noWrap/>
          </w:tcPr>
          <w:p w14:paraId="3655A4B8"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南京医科大学附属常州第二人民医院</w:t>
            </w:r>
          </w:p>
        </w:tc>
      </w:tr>
      <w:tr w:rsidR="00F570B9" w14:paraId="785425AB" w14:textId="77777777">
        <w:trPr>
          <w:trHeight w:val="290"/>
        </w:trPr>
        <w:tc>
          <w:tcPr>
            <w:tcW w:w="722" w:type="dxa"/>
            <w:noWrap/>
          </w:tcPr>
          <w:p w14:paraId="3710982E"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12</w:t>
            </w:r>
          </w:p>
        </w:tc>
        <w:tc>
          <w:tcPr>
            <w:tcW w:w="5374" w:type="dxa"/>
            <w:noWrap/>
          </w:tcPr>
          <w:p w14:paraId="12AAEC37"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经阴道单孔腹腔镜（</w:t>
            </w:r>
            <w:r>
              <w:rPr>
                <w:rFonts w:ascii="宋体" w:eastAsia="宋体" w:hAnsi="宋体" w:cs="宋体"/>
                <w:kern w:val="0"/>
                <w:sz w:val="22"/>
              </w:rPr>
              <w:t>V-notes</w:t>
            </w:r>
            <w:r>
              <w:rPr>
                <w:rFonts w:ascii="宋体" w:eastAsia="宋体" w:hAnsi="宋体" w:cs="宋体" w:hint="eastAsia"/>
                <w:kern w:val="0"/>
                <w:sz w:val="22"/>
              </w:rPr>
              <w:t>）腹膜外间隙骶棘韧带悬吊术</w:t>
            </w:r>
          </w:p>
        </w:tc>
        <w:tc>
          <w:tcPr>
            <w:tcW w:w="2977" w:type="dxa"/>
            <w:noWrap/>
          </w:tcPr>
          <w:p w14:paraId="4234A2BE"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南京医科大学附属常州第二人民医院</w:t>
            </w:r>
          </w:p>
        </w:tc>
      </w:tr>
      <w:tr w:rsidR="00F570B9" w14:paraId="5D75EA7B" w14:textId="77777777">
        <w:trPr>
          <w:trHeight w:val="290"/>
        </w:trPr>
        <w:tc>
          <w:tcPr>
            <w:tcW w:w="722" w:type="dxa"/>
            <w:noWrap/>
          </w:tcPr>
          <w:p w14:paraId="4F35F85F"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13</w:t>
            </w:r>
          </w:p>
        </w:tc>
        <w:tc>
          <w:tcPr>
            <w:tcW w:w="5374" w:type="dxa"/>
            <w:noWrap/>
          </w:tcPr>
          <w:p w14:paraId="64863A0A"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超声引导下微波消融治疗</w:t>
            </w:r>
            <w:proofErr w:type="gramStart"/>
            <w:r>
              <w:rPr>
                <w:rFonts w:ascii="宋体" w:eastAsia="宋体" w:hAnsi="宋体" w:cs="宋体" w:hint="eastAsia"/>
                <w:kern w:val="0"/>
                <w:sz w:val="22"/>
              </w:rPr>
              <w:t>联合体部伽马刀</w:t>
            </w:r>
            <w:proofErr w:type="gramEnd"/>
            <w:r>
              <w:rPr>
                <w:rFonts w:ascii="宋体" w:eastAsia="宋体" w:hAnsi="宋体" w:cs="宋体" w:hint="eastAsia"/>
                <w:kern w:val="0"/>
                <w:sz w:val="22"/>
              </w:rPr>
              <w:t>治疗在多发性肝脏转移癌治疗中的应用</w:t>
            </w:r>
          </w:p>
        </w:tc>
        <w:tc>
          <w:tcPr>
            <w:tcW w:w="2977" w:type="dxa"/>
            <w:noWrap/>
          </w:tcPr>
          <w:p w14:paraId="0C6D7032"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三六三医院</w:t>
            </w:r>
          </w:p>
        </w:tc>
      </w:tr>
      <w:tr w:rsidR="00F570B9" w14:paraId="4FFDC721" w14:textId="77777777">
        <w:trPr>
          <w:trHeight w:val="290"/>
        </w:trPr>
        <w:tc>
          <w:tcPr>
            <w:tcW w:w="722" w:type="dxa"/>
            <w:noWrap/>
          </w:tcPr>
          <w:p w14:paraId="0FB152FE"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14</w:t>
            </w:r>
          </w:p>
        </w:tc>
        <w:tc>
          <w:tcPr>
            <w:tcW w:w="5374" w:type="dxa"/>
            <w:noWrap/>
          </w:tcPr>
          <w:p w14:paraId="20C999BD" w14:textId="77777777" w:rsidR="00F570B9" w:rsidRDefault="00000000">
            <w:pPr>
              <w:spacing w:line="560" w:lineRule="exact"/>
              <w:rPr>
                <w:rFonts w:ascii="宋体" w:eastAsia="宋体" w:hAnsi="宋体" w:cs="宋体" w:hint="eastAsia"/>
                <w:kern w:val="0"/>
                <w:sz w:val="22"/>
              </w:rPr>
            </w:pPr>
            <w:proofErr w:type="gramStart"/>
            <w:r>
              <w:rPr>
                <w:rFonts w:ascii="宋体" w:eastAsia="宋体" w:hAnsi="宋体" w:cs="宋体" w:hint="eastAsia"/>
                <w:kern w:val="0"/>
                <w:sz w:val="22"/>
              </w:rPr>
              <w:t>多镜联合</w:t>
            </w:r>
            <w:proofErr w:type="gramEnd"/>
            <w:r>
              <w:rPr>
                <w:rFonts w:ascii="宋体" w:eastAsia="宋体" w:hAnsi="宋体" w:cs="宋体" w:hint="eastAsia"/>
                <w:kern w:val="0"/>
                <w:sz w:val="22"/>
              </w:rPr>
              <w:t>治疗肝胆系统结石性疾病的临床应用</w:t>
            </w:r>
          </w:p>
        </w:tc>
        <w:tc>
          <w:tcPr>
            <w:tcW w:w="2977" w:type="dxa"/>
            <w:noWrap/>
          </w:tcPr>
          <w:p w14:paraId="711BBBBA"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绍兴市人民医院</w:t>
            </w:r>
          </w:p>
        </w:tc>
      </w:tr>
      <w:tr w:rsidR="00F570B9" w14:paraId="37B248EA" w14:textId="77777777">
        <w:trPr>
          <w:trHeight w:val="290"/>
        </w:trPr>
        <w:tc>
          <w:tcPr>
            <w:tcW w:w="722" w:type="dxa"/>
            <w:noWrap/>
          </w:tcPr>
          <w:p w14:paraId="55CD20DE"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15</w:t>
            </w:r>
          </w:p>
        </w:tc>
        <w:tc>
          <w:tcPr>
            <w:tcW w:w="5374" w:type="dxa"/>
            <w:noWrap/>
          </w:tcPr>
          <w:p w14:paraId="3972C35C"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基于膜解剖的层面优先、血管为导向的淋巴结清扫术</w:t>
            </w:r>
            <w:r>
              <w:rPr>
                <w:rFonts w:ascii="宋体" w:eastAsia="宋体" w:hAnsi="宋体" w:cs="宋体" w:hint="eastAsia"/>
                <w:kern w:val="0"/>
                <w:sz w:val="22"/>
              </w:rPr>
              <w:lastRenderedPageBreak/>
              <w:t>在腹腔镜胃癌根治术中的运用</w:t>
            </w:r>
          </w:p>
        </w:tc>
        <w:tc>
          <w:tcPr>
            <w:tcW w:w="2977" w:type="dxa"/>
            <w:noWrap/>
          </w:tcPr>
          <w:p w14:paraId="02BD6AAE"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lastRenderedPageBreak/>
              <w:t>绍兴市人民医院</w:t>
            </w:r>
          </w:p>
        </w:tc>
      </w:tr>
      <w:tr w:rsidR="00F570B9" w14:paraId="1473F8EE" w14:textId="77777777">
        <w:trPr>
          <w:trHeight w:val="290"/>
        </w:trPr>
        <w:tc>
          <w:tcPr>
            <w:tcW w:w="722" w:type="dxa"/>
            <w:noWrap/>
          </w:tcPr>
          <w:p w14:paraId="4DA3F939"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16</w:t>
            </w:r>
          </w:p>
        </w:tc>
        <w:tc>
          <w:tcPr>
            <w:tcW w:w="5374" w:type="dxa"/>
            <w:noWrap/>
          </w:tcPr>
          <w:p w14:paraId="269CE3BD"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探索微创医疗技术人员准入数据化管理新模式</w:t>
            </w:r>
          </w:p>
        </w:tc>
        <w:tc>
          <w:tcPr>
            <w:tcW w:w="2977" w:type="dxa"/>
            <w:noWrap/>
          </w:tcPr>
          <w:p w14:paraId="6BD98FF1"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深圳市</w:t>
            </w:r>
            <w:proofErr w:type="gramStart"/>
            <w:r>
              <w:rPr>
                <w:rFonts w:ascii="宋体" w:eastAsia="宋体" w:hAnsi="宋体" w:cs="宋体" w:hint="eastAsia"/>
                <w:kern w:val="0"/>
                <w:sz w:val="22"/>
              </w:rPr>
              <w:t>龙华区</w:t>
            </w:r>
            <w:proofErr w:type="gramEnd"/>
            <w:r>
              <w:rPr>
                <w:rFonts w:ascii="宋体" w:eastAsia="宋体" w:hAnsi="宋体" w:cs="宋体" w:hint="eastAsia"/>
                <w:kern w:val="0"/>
                <w:sz w:val="22"/>
              </w:rPr>
              <w:t>人民医院</w:t>
            </w:r>
          </w:p>
        </w:tc>
      </w:tr>
      <w:tr w:rsidR="00F570B9" w14:paraId="5DF46C20" w14:textId="77777777">
        <w:trPr>
          <w:trHeight w:val="290"/>
        </w:trPr>
        <w:tc>
          <w:tcPr>
            <w:tcW w:w="722" w:type="dxa"/>
            <w:noWrap/>
          </w:tcPr>
          <w:p w14:paraId="402176FC"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17</w:t>
            </w:r>
          </w:p>
        </w:tc>
        <w:tc>
          <w:tcPr>
            <w:tcW w:w="5374" w:type="dxa"/>
            <w:noWrap/>
          </w:tcPr>
          <w:p w14:paraId="5EDE880C"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腹腔镜前列腺根治术关键环节的规范化操作</w:t>
            </w:r>
          </w:p>
        </w:tc>
        <w:tc>
          <w:tcPr>
            <w:tcW w:w="2977" w:type="dxa"/>
            <w:noWrap/>
          </w:tcPr>
          <w:p w14:paraId="1A1620C9"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苏州大学附属第一医院</w:t>
            </w:r>
          </w:p>
        </w:tc>
      </w:tr>
      <w:tr w:rsidR="00F570B9" w14:paraId="72EF5F04" w14:textId="77777777">
        <w:trPr>
          <w:trHeight w:val="290"/>
        </w:trPr>
        <w:tc>
          <w:tcPr>
            <w:tcW w:w="722" w:type="dxa"/>
            <w:noWrap/>
          </w:tcPr>
          <w:p w14:paraId="04E4EECE"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18</w:t>
            </w:r>
          </w:p>
        </w:tc>
        <w:tc>
          <w:tcPr>
            <w:tcW w:w="5374" w:type="dxa"/>
            <w:noWrap/>
          </w:tcPr>
          <w:p w14:paraId="5DAA0CE1"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极速康复外科（</w:t>
            </w:r>
            <w:r>
              <w:rPr>
                <w:rFonts w:ascii="宋体" w:eastAsia="宋体" w:hAnsi="宋体" w:cs="宋体"/>
                <w:kern w:val="0"/>
                <w:sz w:val="22"/>
              </w:rPr>
              <w:t>FRAS</w:t>
            </w:r>
            <w:r>
              <w:rPr>
                <w:rFonts w:ascii="宋体" w:eastAsia="宋体" w:hAnsi="宋体" w:cs="宋体" w:hint="eastAsia"/>
                <w:kern w:val="0"/>
                <w:sz w:val="22"/>
              </w:rPr>
              <w:t>）在微创胃肠外科中的应用</w:t>
            </w:r>
          </w:p>
        </w:tc>
        <w:tc>
          <w:tcPr>
            <w:tcW w:w="2977" w:type="dxa"/>
            <w:noWrap/>
          </w:tcPr>
          <w:p w14:paraId="5FBD0ED8"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同济大学附属上海市第四人民医院</w:t>
            </w:r>
          </w:p>
        </w:tc>
      </w:tr>
      <w:tr w:rsidR="00F570B9" w14:paraId="4BF70B5F" w14:textId="77777777">
        <w:trPr>
          <w:trHeight w:val="290"/>
        </w:trPr>
        <w:tc>
          <w:tcPr>
            <w:tcW w:w="722" w:type="dxa"/>
            <w:noWrap/>
          </w:tcPr>
          <w:p w14:paraId="641D0188"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19</w:t>
            </w:r>
          </w:p>
        </w:tc>
        <w:tc>
          <w:tcPr>
            <w:tcW w:w="5374" w:type="dxa"/>
            <w:noWrap/>
          </w:tcPr>
          <w:p w14:paraId="47D09998"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零射线下心律失常的经导管心脏射频消融术</w:t>
            </w:r>
          </w:p>
        </w:tc>
        <w:tc>
          <w:tcPr>
            <w:tcW w:w="2977" w:type="dxa"/>
            <w:noWrap/>
          </w:tcPr>
          <w:p w14:paraId="28A1383C"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潍坊市人民医院</w:t>
            </w:r>
          </w:p>
        </w:tc>
      </w:tr>
      <w:tr w:rsidR="00F570B9" w14:paraId="1F15992E" w14:textId="77777777">
        <w:trPr>
          <w:trHeight w:val="290"/>
        </w:trPr>
        <w:tc>
          <w:tcPr>
            <w:tcW w:w="722" w:type="dxa"/>
            <w:noWrap/>
          </w:tcPr>
          <w:p w14:paraId="5F7C107B"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20</w:t>
            </w:r>
          </w:p>
        </w:tc>
        <w:tc>
          <w:tcPr>
            <w:tcW w:w="5374" w:type="dxa"/>
            <w:noWrap/>
          </w:tcPr>
          <w:p w14:paraId="359117C6"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两端骨水泥加固稳定型空心螺钉在老年骨盆脆性</w:t>
            </w:r>
            <w:r>
              <w:rPr>
                <w:rFonts w:ascii="宋体" w:eastAsia="宋体" w:hAnsi="宋体" w:cs="宋体"/>
                <w:kern w:val="0"/>
                <w:sz w:val="22"/>
              </w:rPr>
              <w:t xml:space="preserve"> </w:t>
            </w:r>
            <w:r>
              <w:rPr>
                <w:rFonts w:ascii="宋体" w:eastAsia="宋体" w:hAnsi="宋体" w:cs="宋体" w:hint="eastAsia"/>
                <w:kern w:val="0"/>
                <w:sz w:val="22"/>
              </w:rPr>
              <w:t>骨折微</w:t>
            </w:r>
            <w:proofErr w:type="gramStart"/>
            <w:r>
              <w:rPr>
                <w:rFonts w:ascii="宋体" w:eastAsia="宋体" w:hAnsi="宋体" w:cs="宋体" w:hint="eastAsia"/>
                <w:kern w:val="0"/>
                <w:sz w:val="22"/>
              </w:rPr>
              <w:t>创治疗</w:t>
            </w:r>
            <w:proofErr w:type="gramEnd"/>
            <w:r>
              <w:rPr>
                <w:rFonts w:ascii="宋体" w:eastAsia="宋体" w:hAnsi="宋体" w:cs="宋体" w:hint="eastAsia"/>
                <w:kern w:val="0"/>
                <w:sz w:val="22"/>
              </w:rPr>
              <w:t>中的创新应用</w:t>
            </w:r>
          </w:p>
        </w:tc>
        <w:tc>
          <w:tcPr>
            <w:tcW w:w="2977" w:type="dxa"/>
            <w:noWrap/>
          </w:tcPr>
          <w:p w14:paraId="1A49DFA6"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潍坊市人民医院</w:t>
            </w:r>
          </w:p>
        </w:tc>
      </w:tr>
      <w:tr w:rsidR="00F570B9" w14:paraId="01B9CBCB" w14:textId="77777777">
        <w:trPr>
          <w:trHeight w:val="290"/>
        </w:trPr>
        <w:tc>
          <w:tcPr>
            <w:tcW w:w="722" w:type="dxa"/>
            <w:noWrap/>
          </w:tcPr>
          <w:p w14:paraId="1AA24431"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21</w:t>
            </w:r>
          </w:p>
        </w:tc>
        <w:tc>
          <w:tcPr>
            <w:tcW w:w="5374" w:type="dxa"/>
            <w:noWrap/>
          </w:tcPr>
          <w:p w14:paraId="5E1ED468"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精准近侧切除术在直肠癌新辅助放化疗后保</w:t>
            </w:r>
            <w:proofErr w:type="gramStart"/>
            <w:r>
              <w:rPr>
                <w:rFonts w:ascii="宋体" w:eastAsia="宋体" w:hAnsi="宋体" w:cs="宋体" w:hint="eastAsia"/>
                <w:kern w:val="0"/>
                <w:sz w:val="22"/>
              </w:rPr>
              <w:t>肛</w:t>
            </w:r>
            <w:proofErr w:type="gramEnd"/>
            <w:r>
              <w:rPr>
                <w:rFonts w:ascii="宋体" w:eastAsia="宋体" w:hAnsi="宋体" w:cs="宋体" w:hint="eastAsia"/>
                <w:kern w:val="0"/>
                <w:sz w:val="22"/>
              </w:rPr>
              <w:t>术中的应用</w:t>
            </w:r>
          </w:p>
        </w:tc>
        <w:tc>
          <w:tcPr>
            <w:tcW w:w="2977" w:type="dxa"/>
            <w:noWrap/>
          </w:tcPr>
          <w:p w14:paraId="5FC773FE"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潍坊市人民医院</w:t>
            </w:r>
          </w:p>
        </w:tc>
      </w:tr>
      <w:tr w:rsidR="00F570B9" w14:paraId="646E8A08" w14:textId="77777777">
        <w:trPr>
          <w:trHeight w:val="290"/>
        </w:trPr>
        <w:tc>
          <w:tcPr>
            <w:tcW w:w="722" w:type="dxa"/>
            <w:noWrap/>
          </w:tcPr>
          <w:p w14:paraId="4FCBC92B"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22</w:t>
            </w:r>
          </w:p>
        </w:tc>
        <w:tc>
          <w:tcPr>
            <w:tcW w:w="5374" w:type="dxa"/>
            <w:noWrap/>
          </w:tcPr>
          <w:p w14:paraId="57F146B8"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智慧化监管在提升内窥镜管理中的应用</w:t>
            </w:r>
          </w:p>
        </w:tc>
        <w:tc>
          <w:tcPr>
            <w:tcW w:w="2977" w:type="dxa"/>
            <w:noWrap/>
          </w:tcPr>
          <w:p w14:paraId="5E32F85A"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无锡市人民医院</w:t>
            </w:r>
          </w:p>
        </w:tc>
      </w:tr>
      <w:tr w:rsidR="00F570B9" w14:paraId="7B2A6C0A" w14:textId="77777777">
        <w:trPr>
          <w:trHeight w:val="290"/>
        </w:trPr>
        <w:tc>
          <w:tcPr>
            <w:tcW w:w="722" w:type="dxa"/>
            <w:noWrap/>
          </w:tcPr>
          <w:p w14:paraId="7FB23FFA"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23</w:t>
            </w:r>
          </w:p>
        </w:tc>
        <w:tc>
          <w:tcPr>
            <w:tcW w:w="5374" w:type="dxa"/>
            <w:noWrap/>
          </w:tcPr>
          <w:p w14:paraId="744D4950"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通过</w:t>
            </w:r>
            <w:r>
              <w:rPr>
                <w:rFonts w:ascii="宋体" w:eastAsia="宋体" w:hAnsi="宋体" w:cs="宋体"/>
                <w:kern w:val="0"/>
                <w:sz w:val="22"/>
              </w:rPr>
              <w:t>PDCA</w:t>
            </w:r>
            <w:r>
              <w:rPr>
                <w:rFonts w:ascii="宋体" w:eastAsia="宋体" w:hAnsi="宋体" w:cs="宋体" w:hint="eastAsia"/>
                <w:kern w:val="0"/>
                <w:sz w:val="22"/>
              </w:rPr>
              <w:t>循环提高</w:t>
            </w:r>
            <w:proofErr w:type="gramStart"/>
            <w:r>
              <w:rPr>
                <w:rFonts w:ascii="宋体" w:eastAsia="宋体" w:hAnsi="宋体" w:cs="宋体" w:hint="eastAsia"/>
                <w:kern w:val="0"/>
                <w:sz w:val="22"/>
              </w:rPr>
              <w:t>输尿管软镜完好</w:t>
            </w:r>
            <w:proofErr w:type="gramEnd"/>
            <w:r>
              <w:rPr>
                <w:rFonts w:ascii="宋体" w:eastAsia="宋体" w:hAnsi="宋体" w:cs="宋体" w:hint="eastAsia"/>
                <w:kern w:val="0"/>
                <w:sz w:val="22"/>
              </w:rPr>
              <w:t>率</w:t>
            </w:r>
          </w:p>
        </w:tc>
        <w:tc>
          <w:tcPr>
            <w:tcW w:w="2977" w:type="dxa"/>
            <w:noWrap/>
          </w:tcPr>
          <w:p w14:paraId="540266B1"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无锡市人民医院</w:t>
            </w:r>
          </w:p>
        </w:tc>
      </w:tr>
      <w:tr w:rsidR="00F570B9" w14:paraId="19BDFB8A" w14:textId="77777777">
        <w:trPr>
          <w:trHeight w:val="290"/>
        </w:trPr>
        <w:tc>
          <w:tcPr>
            <w:tcW w:w="722" w:type="dxa"/>
            <w:noWrap/>
          </w:tcPr>
          <w:p w14:paraId="257FB060"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24</w:t>
            </w:r>
          </w:p>
        </w:tc>
        <w:tc>
          <w:tcPr>
            <w:tcW w:w="5374" w:type="dxa"/>
            <w:noWrap/>
          </w:tcPr>
          <w:p w14:paraId="2E9E065A"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达芬奇机器人辅助腹腔镜结肠癌根治性切除术：提升手术质量与患者安全的临床实践</w:t>
            </w:r>
          </w:p>
        </w:tc>
        <w:tc>
          <w:tcPr>
            <w:tcW w:w="2977" w:type="dxa"/>
            <w:noWrap/>
          </w:tcPr>
          <w:p w14:paraId="7F667C5D"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无锡市人民医院</w:t>
            </w:r>
          </w:p>
        </w:tc>
      </w:tr>
      <w:tr w:rsidR="00F570B9" w14:paraId="2679173D" w14:textId="77777777">
        <w:trPr>
          <w:trHeight w:val="290"/>
        </w:trPr>
        <w:tc>
          <w:tcPr>
            <w:tcW w:w="722" w:type="dxa"/>
            <w:noWrap/>
          </w:tcPr>
          <w:p w14:paraId="2867AB6F"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25</w:t>
            </w:r>
          </w:p>
        </w:tc>
        <w:tc>
          <w:tcPr>
            <w:tcW w:w="5374" w:type="dxa"/>
            <w:noWrap/>
          </w:tcPr>
          <w:p w14:paraId="2C28940C" w14:textId="77777777" w:rsidR="00F570B9" w:rsidRDefault="00000000">
            <w:pPr>
              <w:spacing w:line="560" w:lineRule="exact"/>
              <w:rPr>
                <w:rFonts w:ascii="宋体" w:eastAsia="宋体" w:hAnsi="宋体" w:cs="宋体" w:hint="eastAsia"/>
                <w:kern w:val="0"/>
                <w:sz w:val="22"/>
              </w:rPr>
            </w:pPr>
            <w:r>
              <w:rPr>
                <w:rFonts w:ascii="宋体" w:eastAsia="宋体" w:hAnsi="宋体" w:cs="宋体"/>
                <w:kern w:val="0"/>
                <w:sz w:val="22"/>
              </w:rPr>
              <w:t>ERAS</w:t>
            </w:r>
            <w:r>
              <w:rPr>
                <w:rFonts w:ascii="宋体" w:eastAsia="宋体" w:hAnsi="宋体" w:cs="宋体" w:hint="eastAsia"/>
                <w:kern w:val="0"/>
                <w:sz w:val="22"/>
              </w:rPr>
              <w:t>和日间手术模式下的经口腔前庭入路腔镜甲状腺手术技术改良</w:t>
            </w:r>
            <w:proofErr w:type="gramStart"/>
            <w:r>
              <w:rPr>
                <w:rFonts w:ascii="宋体" w:eastAsia="宋体" w:hAnsi="宋体" w:cs="宋体" w:hint="eastAsia"/>
                <w:kern w:val="0"/>
                <w:sz w:val="22"/>
              </w:rPr>
              <w:t>及围手术期</w:t>
            </w:r>
            <w:proofErr w:type="gramEnd"/>
            <w:r>
              <w:rPr>
                <w:rFonts w:ascii="宋体" w:eastAsia="宋体" w:hAnsi="宋体" w:cs="宋体" w:hint="eastAsia"/>
                <w:kern w:val="0"/>
                <w:sz w:val="22"/>
              </w:rPr>
              <w:t>管理</w:t>
            </w:r>
          </w:p>
        </w:tc>
        <w:tc>
          <w:tcPr>
            <w:tcW w:w="2977" w:type="dxa"/>
            <w:noWrap/>
          </w:tcPr>
          <w:p w14:paraId="2BC45838"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烟台</w:t>
            </w:r>
            <w:proofErr w:type="gramStart"/>
            <w:r>
              <w:rPr>
                <w:rFonts w:ascii="宋体" w:eastAsia="宋体" w:hAnsi="宋体" w:cs="宋体" w:hint="eastAsia"/>
                <w:kern w:val="0"/>
                <w:sz w:val="22"/>
              </w:rPr>
              <w:t>毓璜顶医院</w:t>
            </w:r>
            <w:proofErr w:type="gramEnd"/>
          </w:p>
        </w:tc>
      </w:tr>
      <w:tr w:rsidR="00F570B9" w14:paraId="61FB00BF" w14:textId="77777777">
        <w:trPr>
          <w:trHeight w:val="290"/>
        </w:trPr>
        <w:tc>
          <w:tcPr>
            <w:tcW w:w="722" w:type="dxa"/>
            <w:noWrap/>
          </w:tcPr>
          <w:p w14:paraId="0E7D5029"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26</w:t>
            </w:r>
          </w:p>
        </w:tc>
        <w:tc>
          <w:tcPr>
            <w:tcW w:w="5374" w:type="dxa"/>
            <w:noWrap/>
          </w:tcPr>
          <w:p w14:paraId="7878F5EE"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单孔非溶脂腔镜下乳房皮下腺体切除术联合前哨淋巴结活检并胸肌前假体植入</w:t>
            </w:r>
          </w:p>
        </w:tc>
        <w:tc>
          <w:tcPr>
            <w:tcW w:w="2977" w:type="dxa"/>
            <w:noWrap/>
          </w:tcPr>
          <w:p w14:paraId="537F9EC6"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烟台</w:t>
            </w:r>
            <w:proofErr w:type="gramStart"/>
            <w:r>
              <w:rPr>
                <w:rFonts w:ascii="宋体" w:eastAsia="宋体" w:hAnsi="宋体" w:cs="宋体" w:hint="eastAsia"/>
                <w:kern w:val="0"/>
                <w:sz w:val="22"/>
              </w:rPr>
              <w:t>毓璜顶医院</w:t>
            </w:r>
            <w:proofErr w:type="gramEnd"/>
          </w:p>
        </w:tc>
      </w:tr>
      <w:tr w:rsidR="00F570B9" w14:paraId="26197CB9" w14:textId="77777777">
        <w:trPr>
          <w:trHeight w:val="290"/>
        </w:trPr>
        <w:tc>
          <w:tcPr>
            <w:tcW w:w="722" w:type="dxa"/>
            <w:noWrap/>
          </w:tcPr>
          <w:p w14:paraId="75589206"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27</w:t>
            </w:r>
          </w:p>
        </w:tc>
        <w:tc>
          <w:tcPr>
            <w:tcW w:w="5374" w:type="dxa"/>
            <w:noWrap/>
          </w:tcPr>
          <w:p w14:paraId="61E6ECEF"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基于临床全流程的人工智能辅助治疗技术培训模式</w:t>
            </w:r>
          </w:p>
        </w:tc>
        <w:tc>
          <w:tcPr>
            <w:tcW w:w="2977" w:type="dxa"/>
            <w:noWrap/>
          </w:tcPr>
          <w:p w14:paraId="731C774B"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浙江大学医学院附属第一医院</w:t>
            </w:r>
          </w:p>
        </w:tc>
      </w:tr>
      <w:tr w:rsidR="00F570B9" w14:paraId="0445DD9F" w14:textId="77777777">
        <w:trPr>
          <w:trHeight w:val="290"/>
        </w:trPr>
        <w:tc>
          <w:tcPr>
            <w:tcW w:w="722" w:type="dxa"/>
            <w:noWrap/>
          </w:tcPr>
          <w:p w14:paraId="3AD27E14"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28</w:t>
            </w:r>
          </w:p>
        </w:tc>
        <w:tc>
          <w:tcPr>
            <w:tcW w:w="5374" w:type="dxa"/>
            <w:noWrap/>
          </w:tcPr>
          <w:p w14:paraId="383B99EF"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全流程智能管理</w:t>
            </w:r>
            <w:proofErr w:type="gramStart"/>
            <w:r>
              <w:rPr>
                <w:rFonts w:ascii="宋体" w:eastAsia="宋体" w:hAnsi="宋体" w:cs="宋体" w:hint="eastAsia"/>
                <w:kern w:val="0"/>
                <w:sz w:val="22"/>
              </w:rPr>
              <w:t>助力保障</w:t>
            </w:r>
            <w:proofErr w:type="gramEnd"/>
            <w:r>
              <w:rPr>
                <w:rFonts w:ascii="宋体" w:eastAsia="宋体" w:hAnsi="宋体" w:cs="宋体" w:hint="eastAsia"/>
                <w:kern w:val="0"/>
                <w:sz w:val="22"/>
              </w:rPr>
              <w:t>甲状腺日间手术安全</w:t>
            </w:r>
          </w:p>
        </w:tc>
        <w:tc>
          <w:tcPr>
            <w:tcW w:w="2977" w:type="dxa"/>
            <w:noWrap/>
          </w:tcPr>
          <w:p w14:paraId="618D4967"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浙江省台州市中心医院（台州学院附属医院）</w:t>
            </w:r>
          </w:p>
        </w:tc>
      </w:tr>
      <w:tr w:rsidR="00F570B9" w14:paraId="1B5AB73A" w14:textId="77777777">
        <w:trPr>
          <w:trHeight w:val="290"/>
        </w:trPr>
        <w:tc>
          <w:tcPr>
            <w:tcW w:w="722" w:type="dxa"/>
            <w:noWrap/>
          </w:tcPr>
          <w:p w14:paraId="0753D124"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29</w:t>
            </w:r>
          </w:p>
        </w:tc>
        <w:tc>
          <w:tcPr>
            <w:tcW w:w="5374" w:type="dxa"/>
            <w:noWrap/>
          </w:tcPr>
          <w:p w14:paraId="358B0448"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经自然</w:t>
            </w:r>
            <w:proofErr w:type="gramStart"/>
            <w:r>
              <w:rPr>
                <w:rFonts w:ascii="宋体" w:eastAsia="宋体" w:hAnsi="宋体" w:cs="宋体" w:hint="eastAsia"/>
                <w:kern w:val="0"/>
                <w:sz w:val="22"/>
              </w:rPr>
              <w:t>腔道取标本</w:t>
            </w:r>
            <w:proofErr w:type="gramEnd"/>
            <w:r>
              <w:rPr>
                <w:rFonts w:ascii="宋体" w:eastAsia="宋体" w:hAnsi="宋体" w:cs="宋体" w:hint="eastAsia"/>
                <w:kern w:val="0"/>
                <w:sz w:val="22"/>
              </w:rPr>
              <w:t>手术</w:t>
            </w:r>
            <w:r>
              <w:rPr>
                <w:rFonts w:ascii="宋体" w:eastAsia="宋体" w:hAnsi="宋体" w:cs="宋体"/>
                <w:kern w:val="0"/>
                <w:sz w:val="22"/>
              </w:rPr>
              <w:t>(NOSES)</w:t>
            </w:r>
            <w:r>
              <w:rPr>
                <w:rFonts w:ascii="宋体" w:eastAsia="宋体" w:hAnsi="宋体" w:cs="宋体" w:hint="eastAsia"/>
                <w:kern w:val="0"/>
                <w:sz w:val="22"/>
              </w:rPr>
              <w:t>技术创新与推广应用</w:t>
            </w:r>
          </w:p>
        </w:tc>
        <w:tc>
          <w:tcPr>
            <w:tcW w:w="2977" w:type="dxa"/>
            <w:noWrap/>
          </w:tcPr>
          <w:p w14:paraId="31300C75"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郑州大学第一附属医院</w:t>
            </w:r>
          </w:p>
        </w:tc>
      </w:tr>
      <w:tr w:rsidR="00F570B9" w14:paraId="394F477E" w14:textId="77777777">
        <w:trPr>
          <w:trHeight w:val="290"/>
        </w:trPr>
        <w:tc>
          <w:tcPr>
            <w:tcW w:w="722" w:type="dxa"/>
            <w:noWrap/>
          </w:tcPr>
          <w:p w14:paraId="0233F3EE"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30</w:t>
            </w:r>
          </w:p>
        </w:tc>
        <w:tc>
          <w:tcPr>
            <w:tcW w:w="5374" w:type="dxa"/>
            <w:noWrap/>
          </w:tcPr>
          <w:p w14:paraId="1E21AC5B"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机器人胸外科手术通用切口的应用</w:t>
            </w:r>
          </w:p>
        </w:tc>
        <w:tc>
          <w:tcPr>
            <w:tcW w:w="2977" w:type="dxa"/>
            <w:noWrap/>
          </w:tcPr>
          <w:p w14:paraId="0CDDF010"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郑州大学第一附属医院</w:t>
            </w:r>
          </w:p>
        </w:tc>
      </w:tr>
      <w:tr w:rsidR="00F570B9" w14:paraId="6FB7B941" w14:textId="77777777">
        <w:trPr>
          <w:trHeight w:val="290"/>
        </w:trPr>
        <w:tc>
          <w:tcPr>
            <w:tcW w:w="722" w:type="dxa"/>
            <w:noWrap/>
          </w:tcPr>
          <w:p w14:paraId="317670A9"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lastRenderedPageBreak/>
              <w:t>31</w:t>
            </w:r>
          </w:p>
        </w:tc>
        <w:tc>
          <w:tcPr>
            <w:tcW w:w="5374" w:type="dxa"/>
            <w:noWrap/>
          </w:tcPr>
          <w:p w14:paraId="27CCCC9A"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单通道内镜技术在</w:t>
            </w:r>
            <w:r>
              <w:rPr>
                <w:rFonts w:ascii="宋体" w:eastAsia="宋体" w:hAnsi="宋体" w:cs="宋体"/>
                <w:kern w:val="0"/>
                <w:sz w:val="22"/>
              </w:rPr>
              <w:t>ACDF</w:t>
            </w:r>
            <w:r>
              <w:rPr>
                <w:rFonts w:ascii="宋体" w:eastAsia="宋体" w:hAnsi="宋体" w:cs="宋体" w:hint="eastAsia"/>
                <w:kern w:val="0"/>
                <w:sz w:val="22"/>
              </w:rPr>
              <w:t>治疗颈椎病中的</w:t>
            </w:r>
            <w:r>
              <w:rPr>
                <w:rFonts w:ascii="宋体" w:eastAsia="宋体" w:hAnsi="宋体" w:cs="宋体"/>
                <w:kern w:val="0"/>
                <w:sz w:val="22"/>
              </w:rPr>
              <w:t>“</w:t>
            </w:r>
            <w:r>
              <w:rPr>
                <w:rFonts w:ascii="宋体" w:eastAsia="宋体" w:hAnsi="宋体" w:cs="宋体" w:hint="eastAsia"/>
                <w:kern w:val="0"/>
                <w:sz w:val="22"/>
              </w:rPr>
              <w:t>点睛之笔</w:t>
            </w:r>
            <w:r>
              <w:rPr>
                <w:rFonts w:ascii="宋体" w:eastAsia="宋体" w:hAnsi="宋体" w:cs="宋体"/>
                <w:kern w:val="0"/>
                <w:sz w:val="22"/>
              </w:rPr>
              <w:t>”</w:t>
            </w:r>
          </w:p>
        </w:tc>
        <w:tc>
          <w:tcPr>
            <w:tcW w:w="2977" w:type="dxa"/>
            <w:noWrap/>
          </w:tcPr>
          <w:p w14:paraId="76D1F52D"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郑州大学第一附属医院</w:t>
            </w:r>
          </w:p>
        </w:tc>
      </w:tr>
      <w:tr w:rsidR="00F570B9" w14:paraId="78585AC7" w14:textId="77777777">
        <w:trPr>
          <w:trHeight w:val="290"/>
        </w:trPr>
        <w:tc>
          <w:tcPr>
            <w:tcW w:w="722" w:type="dxa"/>
            <w:noWrap/>
          </w:tcPr>
          <w:p w14:paraId="764AE0D4"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32</w:t>
            </w:r>
          </w:p>
        </w:tc>
        <w:tc>
          <w:tcPr>
            <w:tcW w:w="5374" w:type="dxa"/>
            <w:noWrap/>
          </w:tcPr>
          <w:p w14:paraId="31A02CB6"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模块化单孔胸腔镜左肺上叶切除术</w:t>
            </w:r>
          </w:p>
        </w:tc>
        <w:tc>
          <w:tcPr>
            <w:tcW w:w="2977" w:type="dxa"/>
            <w:noWrap/>
          </w:tcPr>
          <w:p w14:paraId="68E01A28"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郑州大学第一附属医院</w:t>
            </w:r>
          </w:p>
        </w:tc>
      </w:tr>
      <w:tr w:rsidR="00F570B9" w14:paraId="6396C6D3" w14:textId="77777777">
        <w:trPr>
          <w:trHeight w:val="290"/>
        </w:trPr>
        <w:tc>
          <w:tcPr>
            <w:tcW w:w="722" w:type="dxa"/>
            <w:noWrap/>
          </w:tcPr>
          <w:p w14:paraId="709F73DC"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33</w:t>
            </w:r>
          </w:p>
        </w:tc>
        <w:tc>
          <w:tcPr>
            <w:tcW w:w="5374" w:type="dxa"/>
            <w:noWrap/>
          </w:tcPr>
          <w:p w14:paraId="302CAA98"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经直肠自然腔道内镜（</w:t>
            </w:r>
            <w:r>
              <w:rPr>
                <w:rFonts w:ascii="宋体" w:eastAsia="宋体" w:hAnsi="宋体" w:cs="宋体"/>
                <w:kern w:val="0"/>
                <w:sz w:val="22"/>
              </w:rPr>
              <w:t>NOTES</w:t>
            </w:r>
            <w:r>
              <w:rPr>
                <w:rFonts w:ascii="宋体" w:eastAsia="宋体" w:hAnsi="宋体" w:cs="宋体" w:hint="eastAsia"/>
                <w:kern w:val="0"/>
                <w:sz w:val="22"/>
              </w:rPr>
              <w:t>）保胆胆囊结石取出术</w:t>
            </w:r>
          </w:p>
        </w:tc>
        <w:tc>
          <w:tcPr>
            <w:tcW w:w="2977" w:type="dxa"/>
            <w:noWrap/>
          </w:tcPr>
          <w:p w14:paraId="3C9963CF"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郑州大学第一附属医院</w:t>
            </w:r>
          </w:p>
        </w:tc>
      </w:tr>
      <w:tr w:rsidR="00F570B9" w14:paraId="134C4AF5" w14:textId="77777777">
        <w:trPr>
          <w:trHeight w:val="290"/>
        </w:trPr>
        <w:tc>
          <w:tcPr>
            <w:tcW w:w="722" w:type="dxa"/>
            <w:noWrap/>
          </w:tcPr>
          <w:p w14:paraId="2A56898F"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34</w:t>
            </w:r>
          </w:p>
        </w:tc>
        <w:tc>
          <w:tcPr>
            <w:tcW w:w="5374" w:type="dxa"/>
            <w:noWrap/>
          </w:tcPr>
          <w:p w14:paraId="54E804EB"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腹腔镜下卵巢癌</w:t>
            </w:r>
            <w:r>
              <w:rPr>
                <w:rFonts w:ascii="宋体" w:eastAsia="宋体" w:hAnsi="宋体" w:cs="宋体"/>
                <w:kern w:val="0"/>
                <w:sz w:val="22"/>
              </w:rPr>
              <w:t>“</w:t>
            </w:r>
            <w:proofErr w:type="spellStart"/>
            <w:r>
              <w:rPr>
                <w:rFonts w:ascii="宋体" w:eastAsia="宋体" w:hAnsi="宋体" w:cs="宋体"/>
                <w:kern w:val="0"/>
                <w:sz w:val="22"/>
              </w:rPr>
              <w:t>Enbloc</w:t>
            </w:r>
            <w:proofErr w:type="spellEnd"/>
            <w:r>
              <w:rPr>
                <w:rFonts w:ascii="宋体" w:eastAsia="宋体" w:hAnsi="宋体" w:cs="宋体"/>
                <w:kern w:val="0"/>
                <w:sz w:val="22"/>
              </w:rPr>
              <w:t>”</w:t>
            </w:r>
            <w:r>
              <w:rPr>
                <w:rFonts w:ascii="宋体" w:eastAsia="宋体" w:hAnsi="宋体" w:cs="宋体" w:hint="eastAsia"/>
                <w:kern w:val="0"/>
                <w:sz w:val="22"/>
              </w:rPr>
              <w:t>及</w:t>
            </w:r>
            <w:r>
              <w:rPr>
                <w:rFonts w:ascii="宋体" w:eastAsia="宋体" w:hAnsi="宋体" w:cs="宋体"/>
                <w:kern w:val="0"/>
                <w:sz w:val="22"/>
              </w:rPr>
              <w:t>“</w:t>
            </w:r>
            <w:r>
              <w:rPr>
                <w:rFonts w:ascii="宋体" w:eastAsia="宋体" w:hAnsi="宋体" w:cs="宋体" w:hint="eastAsia"/>
                <w:kern w:val="0"/>
                <w:sz w:val="22"/>
              </w:rPr>
              <w:t>卷地毯</w:t>
            </w:r>
            <w:r>
              <w:rPr>
                <w:rFonts w:ascii="宋体" w:eastAsia="宋体" w:hAnsi="宋体" w:cs="宋体"/>
                <w:kern w:val="0"/>
                <w:sz w:val="22"/>
              </w:rPr>
              <w:t>”</w:t>
            </w:r>
            <w:r>
              <w:rPr>
                <w:rFonts w:ascii="宋体" w:eastAsia="宋体" w:hAnsi="宋体" w:cs="宋体" w:hint="eastAsia"/>
                <w:kern w:val="0"/>
                <w:sz w:val="22"/>
              </w:rPr>
              <w:t>腹膜切除术</w:t>
            </w:r>
          </w:p>
        </w:tc>
        <w:tc>
          <w:tcPr>
            <w:tcW w:w="2977" w:type="dxa"/>
            <w:noWrap/>
          </w:tcPr>
          <w:p w14:paraId="6411A0A2"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郑州大学第一附属医院</w:t>
            </w:r>
          </w:p>
        </w:tc>
      </w:tr>
      <w:tr w:rsidR="00F570B9" w14:paraId="2255577F" w14:textId="77777777">
        <w:trPr>
          <w:trHeight w:val="290"/>
        </w:trPr>
        <w:tc>
          <w:tcPr>
            <w:tcW w:w="722" w:type="dxa"/>
            <w:noWrap/>
          </w:tcPr>
          <w:p w14:paraId="70E46641"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35</w:t>
            </w:r>
          </w:p>
        </w:tc>
        <w:tc>
          <w:tcPr>
            <w:tcW w:w="5374" w:type="dxa"/>
            <w:noWrap/>
          </w:tcPr>
          <w:p w14:paraId="0533AFDF"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规范微创技术准入管理，助推学科高质量发展</w:t>
            </w:r>
          </w:p>
        </w:tc>
        <w:tc>
          <w:tcPr>
            <w:tcW w:w="2977" w:type="dxa"/>
            <w:noWrap/>
          </w:tcPr>
          <w:p w14:paraId="2AEEB2FD"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中国科学技术大学附属第一医院（安徽省立医院）</w:t>
            </w:r>
          </w:p>
        </w:tc>
      </w:tr>
      <w:tr w:rsidR="00F570B9" w14:paraId="6EA14BDB" w14:textId="77777777">
        <w:trPr>
          <w:trHeight w:val="290"/>
        </w:trPr>
        <w:tc>
          <w:tcPr>
            <w:tcW w:w="722" w:type="dxa"/>
            <w:noWrap/>
          </w:tcPr>
          <w:p w14:paraId="3F0A76D5"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kern w:val="0"/>
                <w:sz w:val="22"/>
              </w:rPr>
              <w:t>36</w:t>
            </w:r>
          </w:p>
        </w:tc>
        <w:tc>
          <w:tcPr>
            <w:tcW w:w="5374" w:type="dxa"/>
            <w:noWrap/>
          </w:tcPr>
          <w:p w14:paraId="0F7D9F1A"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日间腹腔镜末端回肠造口还</w:t>
            </w:r>
            <w:proofErr w:type="gramStart"/>
            <w:r>
              <w:rPr>
                <w:rFonts w:ascii="宋体" w:eastAsia="宋体" w:hAnsi="宋体" w:cs="宋体" w:hint="eastAsia"/>
                <w:kern w:val="0"/>
                <w:sz w:val="22"/>
              </w:rPr>
              <w:t>纳手术</w:t>
            </w:r>
            <w:proofErr w:type="gramEnd"/>
          </w:p>
        </w:tc>
        <w:tc>
          <w:tcPr>
            <w:tcW w:w="2977" w:type="dxa"/>
            <w:noWrap/>
          </w:tcPr>
          <w:p w14:paraId="614D5420"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中国医科大学附属第一医院</w:t>
            </w:r>
          </w:p>
        </w:tc>
      </w:tr>
      <w:tr w:rsidR="00F570B9" w14:paraId="2C9E9A1D" w14:textId="77777777">
        <w:trPr>
          <w:trHeight w:val="290"/>
        </w:trPr>
        <w:tc>
          <w:tcPr>
            <w:tcW w:w="722" w:type="dxa"/>
            <w:noWrap/>
          </w:tcPr>
          <w:p w14:paraId="3CE7F08B" w14:textId="77777777" w:rsidR="00F570B9" w:rsidRDefault="00000000">
            <w:pPr>
              <w:spacing w:line="560" w:lineRule="exact"/>
              <w:jc w:val="center"/>
              <w:rPr>
                <w:rFonts w:ascii="宋体" w:eastAsia="宋体" w:hAnsi="宋体" w:cs="宋体" w:hint="eastAsia"/>
                <w:kern w:val="0"/>
                <w:sz w:val="22"/>
              </w:rPr>
            </w:pPr>
            <w:r>
              <w:rPr>
                <w:rFonts w:ascii="宋体" w:eastAsia="宋体" w:hAnsi="宋体" w:cs="宋体" w:hint="eastAsia"/>
                <w:kern w:val="0"/>
                <w:sz w:val="22"/>
              </w:rPr>
              <w:t>37</w:t>
            </w:r>
          </w:p>
        </w:tc>
        <w:tc>
          <w:tcPr>
            <w:tcW w:w="5374" w:type="dxa"/>
            <w:noWrap/>
          </w:tcPr>
          <w:p w14:paraId="2903D233"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单模态三维超声融合导航系统提高肝癌热消融精准性</w:t>
            </w:r>
          </w:p>
        </w:tc>
        <w:tc>
          <w:tcPr>
            <w:tcW w:w="2977" w:type="dxa"/>
            <w:noWrap/>
          </w:tcPr>
          <w:p w14:paraId="12A3AFDE" w14:textId="77777777" w:rsidR="00F570B9" w:rsidRDefault="00000000">
            <w:pPr>
              <w:spacing w:line="560" w:lineRule="exact"/>
              <w:rPr>
                <w:rFonts w:ascii="宋体" w:eastAsia="宋体" w:hAnsi="宋体" w:cs="宋体" w:hint="eastAsia"/>
                <w:kern w:val="0"/>
                <w:sz w:val="22"/>
              </w:rPr>
            </w:pPr>
            <w:r>
              <w:rPr>
                <w:rFonts w:ascii="宋体" w:eastAsia="宋体" w:hAnsi="宋体" w:cs="宋体" w:hint="eastAsia"/>
                <w:kern w:val="0"/>
                <w:sz w:val="22"/>
              </w:rPr>
              <w:t>中山大学附属第一医院</w:t>
            </w:r>
          </w:p>
        </w:tc>
      </w:tr>
    </w:tbl>
    <w:p w14:paraId="5B8B026E" w14:textId="77777777" w:rsidR="00F570B9" w:rsidRDefault="00F570B9">
      <w:pPr>
        <w:spacing w:line="560" w:lineRule="exact"/>
        <w:rPr>
          <w:rFonts w:ascii="仿宋_GB2312" w:eastAsia="仿宋_GB2312" w:hAnsi="仿宋" w:cs="宋体" w:hint="eastAsia"/>
          <w:kern w:val="0"/>
          <w:sz w:val="32"/>
          <w:szCs w:val="32"/>
        </w:rPr>
      </w:pPr>
    </w:p>
    <w:sectPr w:rsidR="00F570B9">
      <w:footerReference w:type="default" r:id="rId7"/>
      <w:pgSz w:w="11906" w:h="16838"/>
      <w:pgMar w:top="1587" w:right="1587" w:bottom="1587"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71B26" w14:textId="77777777" w:rsidR="00F35509" w:rsidRDefault="00F35509">
      <w:pPr>
        <w:rPr>
          <w:rFonts w:hint="eastAsia"/>
        </w:rPr>
      </w:pPr>
      <w:r>
        <w:separator/>
      </w:r>
    </w:p>
  </w:endnote>
  <w:endnote w:type="continuationSeparator" w:id="0">
    <w:p w14:paraId="0B1E42BC" w14:textId="77777777" w:rsidR="00F35509" w:rsidRDefault="00F355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279452"/>
    </w:sdtPr>
    <w:sdtContent>
      <w:p w14:paraId="682C5C3D" w14:textId="77777777" w:rsidR="00F570B9" w:rsidRDefault="00000000">
        <w:pPr>
          <w:pStyle w:val="a9"/>
          <w:jc w:val="center"/>
          <w:rPr>
            <w:rFonts w:hint="eastAsia"/>
          </w:rPr>
        </w:pPr>
        <w:r>
          <w:fldChar w:fldCharType="begin"/>
        </w:r>
        <w:r>
          <w:instrText>PAGE   \* MERGEFORMAT</w:instrText>
        </w:r>
        <w:r>
          <w:fldChar w:fldCharType="separate"/>
        </w:r>
        <w:r>
          <w:rPr>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F9F7" w14:textId="77777777" w:rsidR="00F35509" w:rsidRDefault="00F35509">
      <w:pPr>
        <w:rPr>
          <w:rFonts w:hint="eastAsia"/>
        </w:rPr>
      </w:pPr>
      <w:r>
        <w:separator/>
      </w:r>
    </w:p>
  </w:footnote>
  <w:footnote w:type="continuationSeparator" w:id="0">
    <w:p w14:paraId="3924D61F" w14:textId="77777777" w:rsidR="00F35509" w:rsidRDefault="00F3550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xNGY2NjQ5Mzg1MWM1MTQ2MjUxOTc0Y2Q3NzY4MzAifQ=="/>
  </w:docVars>
  <w:rsids>
    <w:rsidRoot w:val="001516D8"/>
    <w:rsid w:val="00011D5C"/>
    <w:rsid w:val="00012686"/>
    <w:rsid w:val="00013F33"/>
    <w:rsid w:val="000217C6"/>
    <w:rsid w:val="00037CD2"/>
    <w:rsid w:val="000424B5"/>
    <w:rsid w:val="00044595"/>
    <w:rsid w:val="00052617"/>
    <w:rsid w:val="000647A6"/>
    <w:rsid w:val="00074ABF"/>
    <w:rsid w:val="0009185C"/>
    <w:rsid w:val="00095611"/>
    <w:rsid w:val="000A541A"/>
    <w:rsid w:val="000D0A0C"/>
    <w:rsid w:val="00101F1A"/>
    <w:rsid w:val="00102A47"/>
    <w:rsid w:val="001114EC"/>
    <w:rsid w:val="00112CBC"/>
    <w:rsid w:val="00122B1A"/>
    <w:rsid w:val="00131B4E"/>
    <w:rsid w:val="0013214B"/>
    <w:rsid w:val="00132ED6"/>
    <w:rsid w:val="001356A1"/>
    <w:rsid w:val="0014371B"/>
    <w:rsid w:val="001516D8"/>
    <w:rsid w:val="0016287B"/>
    <w:rsid w:val="001854D9"/>
    <w:rsid w:val="001862F6"/>
    <w:rsid w:val="001A391D"/>
    <w:rsid w:val="001A7FE7"/>
    <w:rsid w:val="001B52C4"/>
    <w:rsid w:val="001C7F5B"/>
    <w:rsid w:val="001E1B68"/>
    <w:rsid w:val="00212010"/>
    <w:rsid w:val="002162AA"/>
    <w:rsid w:val="002248FE"/>
    <w:rsid w:val="00224C23"/>
    <w:rsid w:val="002365C4"/>
    <w:rsid w:val="002402C6"/>
    <w:rsid w:val="00240567"/>
    <w:rsid w:val="002679AD"/>
    <w:rsid w:val="0029496E"/>
    <w:rsid w:val="00294B04"/>
    <w:rsid w:val="002A03B1"/>
    <w:rsid w:val="002A12AB"/>
    <w:rsid w:val="002A37B4"/>
    <w:rsid w:val="002C1A97"/>
    <w:rsid w:val="002F146E"/>
    <w:rsid w:val="0031359E"/>
    <w:rsid w:val="00314B0A"/>
    <w:rsid w:val="003333EB"/>
    <w:rsid w:val="00361220"/>
    <w:rsid w:val="00363B19"/>
    <w:rsid w:val="00370254"/>
    <w:rsid w:val="003A1381"/>
    <w:rsid w:val="003B3AAC"/>
    <w:rsid w:val="003D62DE"/>
    <w:rsid w:val="003E44B4"/>
    <w:rsid w:val="003F398F"/>
    <w:rsid w:val="003F5292"/>
    <w:rsid w:val="004157D6"/>
    <w:rsid w:val="00431227"/>
    <w:rsid w:val="00457504"/>
    <w:rsid w:val="00461256"/>
    <w:rsid w:val="00465A89"/>
    <w:rsid w:val="00474013"/>
    <w:rsid w:val="00485E35"/>
    <w:rsid w:val="00487D2F"/>
    <w:rsid w:val="0049590C"/>
    <w:rsid w:val="00496827"/>
    <w:rsid w:val="004A55D5"/>
    <w:rsid w:val="004A792B"/>
    <w:rsid w:val="004B3E73"/>
    <w:rsid w:val="004B42A2"/>
    <w:rsid w:val="004B587C"/>
    <w:rsid w:val="004B607A"/>
    <w:rsid w:val="004B608B"/>
    <w:rsid w:val="004B7BDD"/>
    <w:rsid w:val="004C32E2"/>
    <w:rsid w:val="004D2E85"/>
    <w:rsid w:val="0051251B"/>
    <w:rsid w:val="0051484B"/>
    <w:rsid w:val="00521A2B"/>
    <w:rsid w:val="00530B82"/>
    <w:rsid w:val="00544D3C"/>
    <w:rsid w:val="00551117"/>
    <w:rsid w:val="0055419F"/>
    <w:rsid w:val="00572338"/>
    <w:rsid w:val="00574ADD"/>
    <w:rsid w:val="005804A5"/>
    <w:rsid w:val="00581C49"/>
    <w:rsid w:val="00591C11"/>
    <w:rsid w:val="00595DA2"/>
    <w:rsid w:val="00597330"/>
    <w:rsid w:val="005A001F"/>
    <w:rsid w:val="005C414B"/>
    <w:rsid w:val="005D3698"/>
    <w:rsid w:val="005D6896"/>
    <w:rsid w:val="005E57EC"/>
    <w:rsid w:val="005E7884"/>
    <w:rsid w:val="005F15E8"/>
    <w:rsid w:val="005F4217"/>
    <w:rsid w:val="006019BC"/>
    <w:rsid w:val="00610E19"/>
    <w:rsid w:val="00633159"/>
    <w:rsid w:val="00661A18"/>
    <w:rsid w:val="00694D11"/>
    <w:rsid w:val="00696664"/>
    <w:rsid w:val="006B1A5A"/>
    <w:rsid w:val="006B442D"/>
    <w:rsid w:val="006C1D28"/>
    <w:rsid w:val="006E0402"/>
    <w:rsid w:val="006E317D"/>
    <w:rsid w:val="00700E35"/>
    <w:rsid w:val="00702C4D"/>
    <w:rsid w:val="00716292"/>
    <w:rsid w:val="0072465F"/>
    <w:rsid w:val="007272B5"/>
    <w:rsid w:val="007410BF"/>
    <w:rsid w:val="00741BBD"/>
    <w:rsid w:val="00744888"/>
    <w:rsid w:val="00757EDF"/>
    <w:rsid w:val="00765345"/>
    <w:rsid w:val="00770F3F"/>
    <w:rsid w:val="0078257D"/>
    <w:rsid w:val="007A0896"/>
    <w:rsid w:val="007A0AF1"/>
    <w:rsid w:val="007A2A10"/>
    <w:rsid w:val="007B66BA"/>
    <w:rsid w:val="007B70B2"/>
    <w:rsid w:val="007B788F"/>
    <w:rsid w:val="007D12EA"/>
    <w:rsid w:val="007D624D"/>
    <w:rsid w:val="007E26E7"/>
    <w:rsid w:val="007F3851"/>
    <w:rsid w:val="007F4034"/>
    <w:rsid w:val="00804A87"/>
    <w:rsid w:val="00805937"/>
    <w:rsid w:val="008307E1"/>
    <w:rsid w:val="008312D0"/>
    <w:rsid w:val="008314AD"/>
    <w:rsid w:val="00831AC6"/>
    <w:rsid w:val="0084019B"/>
    <w:rsid w:val="008429F2"/>
    <w:rsid w:val="00843C56"/>
    <w:rsid w:val="00851F57"/>
    <w:rsid w:val="008528AC"/>
    <w:rsid w:val="008557A7"/>
    <w:rsid w:val="00857C9C"/>
    <w:rsid w:val="00865C60"/>
    <w:rsid w:val="008B60D0"/>
    <w:rsid w:val="008C0324"/>
    <w:rsid w:val="008C7032"/>
    <w:rsid w:val="008C7379"/>
    <w:rsid w:val="008F4348"/>
    <w:rsid w:val="008F44A5"/>
    <w:rsid w:val="00913225"/>
    <w:rsid w:val="00916BE0"/>
    <w:rsid w:val="00944969"/>
    <w:rsid w:val="009674F8"/>
    <w:rsid w:val="00983A42"/>
    <w:rsid w:val="0099697E"/>
    <w:rsid w:val="009B1FC8"/>
    <w:rsid w:val="009C16BF"/>
    <w:rsid w:val="009C6098"/>
    <w:rsid w:val="009E2ABA"/>
    <w:rsid w:val="00A03D80"/>
    <w:rsid w:val="00A07FC5"/>
    <w:rsid w:val="00A16795"/>
    <w:rsid w:val="00A71779"/>
    <w:rsid w:val="00A720FB"/>
    <w:rsid w:val="00A857F7"/>
    <w:rsid w:val="00AA1C52"/>
    <w:rsid w:val="00AA555B"/>
    <w:rsid w:val="00AA629D"/>
    <w:rsid w:val="00AB0343"/>
    <w:rsid w:val="00AE2BCE"/>
    <w:rsid w:val="00AF0C8D"/>
    <w:rsid w:val="00AF39A3"/>
    <w:rsid w:val="00AF5D35"/>
    <w:rsid w:val="00B2044F"/>
    <w:rsid w:val="00B34822"/>
    <w:rsid w:val="00B5220D"/>
    <w:rsid w:val="00B621D5"/>
    <w:rsid w:val="00B81002"/>
    <w:rsid w:val="00B925E1"/>
    <w:rsid w:val="00B97804"/>
    <w:rsid w:val="00BC1109"/>
    <w:rsid w:val="00BC5D6A"/>
    <w:rsid w:val="00BD5F4F"/>
    <w:rsid w:val="00BD6500"/>
    <w:rsid w:val="00BE5D2C"/>
    <w:rsid w:val="00C02F4D"/>
    <w:rsid w:val="00C3618C"/>
    <w:rsid w:val="00C37FFD"/>
    <w:rsid w:val="00C400BC"/>
    <w:rsid w:val="00C4526C"/>
    <w:rsid w:val="00C452FA"/>
    <w:rsid w:val="00C46EDD"/>
    <w:rsid w:val="00C51227"/>
    <w:rsid w:val="00C577F8"/>
    <w:rsid w:val="00C60E94"/>
    <w:rsid w:val="00C73DC9"/>
    <w:rsid w:val="00C75221"/>
    <w:rsid w:val="00C776F2"/>
    <w:rsid w:val="00C83E19"/>
    <w:rsid w:val="00C86783"/>
    <w:rsid w:val="00C960D3"/>
    <w:rsid w:val="00CA18A5"/>
    <w:rsid w:val="00CA3D72"/>
    <w:rsid w:val="00CB197C"/>
    <w:rsid w:val="00CB7B20"/>
    <w:rsid w:val="00CC73CB"/>
    <w:rsid w:val="00CD02F5"/>
    <w:rsid w:val="00CD133C"/>
    <w:rsid w:val="00CD4037"/>
    <w:rsid w:val="00CF4A27"/>
    <w:rsid w:val="00CF7215"/>
    <w:rsid w:val="00D36F3A"/>
    <w:rsid w:val="00D443C8"/>
    <w:rsid w:val="00D62BED"/>
    <w:rsid w:val="00D63D87"/>
    <w:rsid w:val="00D7475C"/>
    <w:rsid w:val="00D76293"/>
    <w:rsid w:val="00D835E2"/>
    <w:rsid w:val="00D85492"/>
    <w:rsid w:val="00D85ED0"/>
    <w:rsid w:val="00D87C19"/>
    <w:rsid w:val="00D91B6F"/>
    <w:rsid w:val="00D91C29"/>
    <w:rsid w:val="00D9210B"/>
    <w:rsid w:val="00D94207"/>
    <w:rsid w:val="00DA0BD5"/>
    <w:rsid w:val="00DA76DE"/>
    <w:rsid w:val="00DC11A5"/>
    <w:rsid w:val="00DD7DC6"/>
    <w:rsid w:val="00DF022C"/>
    <w:rsid w:val="00E07CD3"/>
    <w:rsid w:val="00E236E8"/>
    <w:rsid w:val="00E26AF2"/>
    <w:rsid w:val="00E462FB"/>
    <w:rsid w:val="00E527DF"/>
    <w:rsid w:val="00E64FB2"/>
    <w:rsid w:val="00E667F2"/>
    <w:rsid w:val="00E80C98"/>
    <w:rsid w:val="00E91DA5"/>
    <w:rsid w:val="00EC2B81"/>
    <w:rsid w:val="00EE13E4"/>
    <w:rsid w:val="00EE3DC4"/>
    <w:rsid w:val="00EE4788"/>
    <w:rsid w:val="00EE63D8"/>
    <w:rsid w:val="00EE7DEC"/>
    <w:rsid w:val="00EF7448"/>
    <w:rsid w:val="00F2097D"/>
    <w:rsid w:val="00F35509"/>
    <w:rsid w:val="00F4008A"/>
    <w:rsid w:val="00F41ED3"/>
    <w:rsid w:val="00F42BC0"/>
    <w:rsid w:val="00F464A1"/>
    <w:rsid w:val="00F46CD5"/>
    <w:rsid w:val="00F570B9"/>
    <w:rsid w:val="00F61517"/>
    <w:rsid w:val="00F64E7E"/>
    <w:rsid w:val="00F939A2"/>
    <w:rsid w:val="00F95E8B"/>
    <w:rsid w:val="00FA2043"/>
    <w:rsid w:val="00FA435A"/>
    <w:rsid w:val="00FB34F1"/>
    <w:rsid w:val="00FC35B8"/>
    <w:rsid w:val="00FF5152"/>
    <w:rsid w:val="00FF7B89"/>
    <w:rsid w:val="03BC4BD4"/>
    <w:rsid w:val="03CB2B5E"/>
    <w:rsid w:val="05AC7927"/>
    <w:rsid w:val="06042274"/>
    <w:rsid w:val="06E20172"/>
    <w:rsid w:val="09A86E5F"/>
    <w:rsid w:val="0BEC3551"/>
    <w:rsid w:val="0D054058"/>
    <w:rsid w:val="0DC97172"/>
    <w:rsid w:val="0EC02B92"/>
    <w:rsid w:val="0F46547B"/>
    <w:rsid w:val="10D77AB8"/>
    <w:rsid w:val="12392C84"/>
    <w:rsid w:val="16D631FE"/>
    <w:rsid w:val="170D3F35"/>
    <w:rsid w:val="18D12871"/>
    <w:rsid w:val="193842D6"/>
    <w:rsid w:val="198D1A57"/>
    <w:rsid w:val="1A1354C9"/>
    <w:rsid w:val="1A7D4423"/>
    <w:rsid w:val="1B17167F"/>
    <w:rsid w:val="1C2F2999"/>
    <w:rsid w:val="1D771AE5"/>
    <w:rsid w:val="1E5511E8"/>
    <w:rsid w:val="1E6D6F6E"/>
    <w:rsid w:val="21104959"/>
    <w:rsid w:val="229C595E"/>
    <w:rsid w:val="229D1A55"/>
    <w:rsid w:val="22BF319B"/>
    <w:rsid w:val="22C44E14"/>
    <w:rsid w:val="22EC5646"/>
    <w:rsid w:val="258C5E58"/>
    <w:rsid w:val="26955FF5"/>
    <w:rsid w:val="281E4205"/>
    <w:rsid w:val="2BE94E13"/>
    <w:rsid w:val="2D29329D"/>
    <w:rsid w:val="3049064C"/>
    <w:rsid w:val="31672F02"/>
    <w:rsid w:val="326833FB"/>
    <w:rsid w:val="34373F8B"/>
    <w:rsid w:val="348E2239"/>
    <w:rsid w:val="388B5B38"/>
    <w:rsid w:val="3CA13F74"/>
    <w:rsid w:val="3D193084"/>
    <w:rsid w:val="3D6C4254"/>
    <w:rsid w:val="3D940036"/>
    <w:rsid w:val="3DD4246C"/>
    <w:rsid w:val="413952DF"/>
    <w:rsid w:val="41A96F72"/>
    <w:rsid w:val="42FC2AFC"/>
    <w:rsid w:val="468808C3"/>
    <w:rsid w:val="4809333E"/>
    <w:rsid w:val="49022C00"/>
    <w:rsid w:val="490A6105"/>
    <w:rsid w:val="4A655B5A"/>
    <w:rsid w:val="4AEF6C4F"/>
    <w:rsid w:val="4EFC70A4"/>
    <w:rsid w:val="500F72CC"/>
    <w:rsid w:val="53ED48D3"/>
    <w:rsid w:val="55573300"/>
    <w:rsid w:val="556941A7"/>
    <w:rsid w:val="563A35F4"/>
    <w:rsid w:val="56D339F6"/>
    <w:rsid w:val="575B14EC"/>
    <w:rsid w:val="582F1F6F"/>
    <w:rsid w:val="590C07A1"/>
    <w:rsid w:val="592B541C"/>
    <w:rsid w:val="59E23E0B"/>
    <w:rsid w:val="5B02532F"/>
    <w:rsid w:val="5B905A4A"/>
    <w:rsid w:val="5C460DD2"/>
    <w:rsid w:val="5D253FE1"/>
    <w:rsid w:val="5D452B12"/>
    <w:rsid w:val="5DB44CC9"/>
    <w:rsid w:val="5F471EC3"/>
    <w:rsid w:val="60BA1EFA"/>
    <w:rsid w:val="629B78DE"/>
    <w:rsid w:val="635A11F3"/>
    <w:rsid w:val="643565CD"/>
    <w:rsid w:val="645A510C"/>
    <w:rsid w:val="669316CB"/>
    <w:rsid w:val="68B834D5"/>
    <w:rsid w:val="6DA1572D"/>
    <w:rsid w:val="6E6078E6"/>
    <w:rsid w:val="6F235519"/>
    <w:rsid w:val="70D46FAB"/>
    <w:rsid w:val="744E7BAB"/>
    <w:rsid w:val="75075674"/>
    <w:rsid w:val="76266022"/>
    <w:rsid w:val="78826717"/>
    <w:rsid w:val="7A1F356E"/>
    <w:rsid w:val="7A734466"/>
    <w:rsid w:val="7BC870F8"/>
    <w:rsid w:val="7BFF337A"/>
    <w:rsid w:val="7CBD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2A30F"/>
  <w15:docId w15:val="{F9612F10-1C15-4547-AF5A-77550277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800080"/>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3">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character" w:customStyle="1" w:styleId="font61">
    <w:name w:val="font61"/>
    <w:basedOn w:val="a0"/>
    <w:autoRedefine/>
    <w:qFormat/>
    <w:rPr>
      <w:rFonts w:ascii="Times New Roman" w:hAnsi="Times New Roman" w:cs="Times New Roman" w:hint="default"/>
      <w:color w:val="000000"/>
      <w:sz w:val="20"/>
      <w:szCs w:val="20"/>
      <w:u w:val="none"/>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character" w:customStyle="1" w:styleId="20">
    <w:name w:val="未处理的提及2"/>
    <w:basedOn w:val="a0"/>
    <w:uiPriority w:val="99"/>
    <w:semiHidden/>
    <w:unhideWhenUsed/>
    <w:qFormat/>
    <w:rPr>
      <w:color w:val="605E5C"/>
      <w:shd w:val="clear" w:color="auto" w:fill="E1DFDD"/>
    </w:rPr>
  </w:style>
  <w:style w:type="paragraph" w:styleId="af4">
    <w:name w:val="Revision"/>
    <w:hidden/>
    <w:uiPriority w:val="99"/>
    <w:unhideWhenUsed/>
    <w:rsid w:val="007D12E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95A8-667C-4EF5-9B51-A1ECEBDF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hz166</dc:creator>
  <cp:lastModifiedBy>末 周</cp:lastModifiedBy>
  <cp:revision>42</cp:revision>
  <cp:lastPrinted>2021-03-24T01:12:00Z</cp:lastPrinted>
  <dcterms:created xsi:type="dcterms:W3CDTF">2023-08-16T05:33:00Z</dcterms:created>
  <dcterms:modified xsi:type="dcterms:W3CDTF">2024-08-12T06:55:00Z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B2B55E0FB992461EBD04C5F77AD21C8E_13</vt:lpwstr>
  </property>
</Properties>
</file>